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031B4" w14:textId="77777777" w:rsidR="00885716" w:rsidRPr="00914B0C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r w:rsidRPr="00914B0C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301439B8" w14:textId="7548A56A" w:rsidR="00254DA2" w:rsidRPr="00914B0C" w:rsidRDefault="00885716" w:rsidP="00C553AA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ข้อเสนอแนะมาตรฐานฯ ว่าด้วย</w:t>
      </w:r>
      <w:r w:rsidR="005E7E95"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/>
        </w:rPr>
        <w:t>การพิสูจน์และยืนยันตัวตนทางดิจิทัล – คนต่างด้าวที่ทำธุรกรรมในประเทศไทย (</w:t>
      </w:r>
      <w:r w:rsidR="005E7E95" w:rsidRPr="00914B0C">
        <w:rPr>
          <w:rFonts w:ascii="TH Sarabun New" w:eastAsia="Arial Unicode MS" w:hAnsi="TH Sarabun New" w:cs="TH Sarabun New"/>
          <w:noProof/>
          <w:sz w:val="32"/>
          <w:szCs w:val="32"/>
          <w:lang w:bidi="th-TH"/>
        </w:rPr>
        <w:t>Digital Identity - Foreigners in Thailand)</w:t>
      </w:r>
    </w:p>
    <w:p w14:paraId="4B2031B8" w14:textId="77777777" w:rsidR="00885716" w:rsidRPr="00914B0C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914B0C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914B0C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914B0C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914B0C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914B0C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914B0C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914B0C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914B0C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914B0C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914B0C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F06331" w:rsidRDefault="00885716" w:rsidP="003E0D15">
      <w:pPr>
        <w:jc w:val="left"/>
        <w:rPr>
          <w:rFonts w:ascii="TH Sarabun New" w:eastAsia="Arial Unicode MS" w:hAnsi="TH Sarabun New" w:cs="TH Sarabun New"/>
          <w:noProof/>
          <w:sz w:val="30"/>
          <w:szCs w:val="30"/>
          <w:lang w:val="en-US" w:bidi="th-TH"/>
        </w:rPr>
      </w:pPr>
      <w:r w:rsidRPr="00F06331">
        <w:rPr>
          <w:rFonts w:ascii="TH Sarabun New" w:eastAsia="Arial Unicode MS" w:hAnsi="TH Sarabun New" w:cs="TH Sarabun New"/>
          <w:noProof/>
          <w:sz w:val="30"/>
          <w:szCs w:val="30"/>
          <w:u w:val="single"/>
          <w:cs/>
          <w:lang w:val="en-US" w:bidi="th-TH"/>
        </w:rPr>
        <w:t>คำชี้แจง</w:t>
      </w:r>
      <w:r w:rsidRPr="00F06331">
        <w:rPr>
          <w:rFonts w:ascii="TH Sarabun New" w:eastAsia="Arial Unicode MS" w:hAnsi="TH Sarabun New" w:cs="TH Sarabun New"/>
          <w:noProof/>
          <w:sz w:val="30"/>
          <w:szCs w:val="30"/>
          <w:cs/>
          <w:lang w:val="en-US" w:bidi="th-TH"/>
        </w:rPr>
        <w:t>:</w:t>
      </w:r>
    </w:p>
    <w:p w14:paraId="6A288C18" w14:textId="2EAC323B" w:rsidR="000706AA" w:rsidRPr="00F06331" w:rsidRDefault="000706AA" w:rsidP="00185EA9">
      <w:pPr>
        <w:pStyle w:val="11"/>
        <w:rPr>
          <w:sz w:val="30"/>
          <w:szCs w:val="30"/>
        </w:rPr>
      </w:pPr>
      <w:bookmarkStart w:id="0" w:name="_Hlk88136743"/>
      <w:r w:rsidRPr="00F06331">
        <w:rPr>
          <w:sz w:val="30"/>
          <w:szCs w:val="30"/>
          <w:cs/>
        </w:rPr>
        <w:t>ข้อเสนอแนะมาตรฐานฉบับนี้อธิบาย</w:t>
      </w:r>
      <w:r w:rsidR="00E84411" w:rsidRPr="00F06331">
        <w:rPr>
          <w:sz w:val="30"/>
          <w:szCs w:val="30"/>
          <w:cs/>
          <w:lang w:bidi="ar-SA"/>
        </w:rPr>
        <w:t>ข้อกำหนดสำหรับผู้พิสูจน์และยืนยันตัวตน (</w:t>
      </w:r>
      <w:r w:rsidR="00E84411" w:rsidRPr="00F06331">
        <w:rPr>
          <w:sz w:val="30"/>
          <w:szCs w:val="30"/>
          <w:lang w:val="en-GB"/>
        </w:rPr>
        <w:t xml:space="preserve">identity provider: IdP) </w:t>
      </w:r>
      <w:r w:rsidR="00E84411" w:rsidRPr="00F06331">
        <w:rPr>
          <w:sz w:val="30"/>
          <w:szCs w:val="30"/>
          <w:cs/>
          <w:lang w:bidi="ar-SA"/>
        </w:rPr>
        <w:t xml:space="preserve">ในการพิสูจน์ตัวตนของคนต่างด้าวที่ประสงค์จะใช้บริการหรือทำธุรกรรมทางอิเล็กทรอนิกส์ในประเทศไทย เพื่อให้ </w:t>
      </w:r>
      <w:r w:rsidR="00E84411" w:rsidRPr="00F06331">
        <w:rPr>
          <w:sz w:val="30"/>
          <w:szCs w:val="30"/>
          <w:lang w:val="en-GB"/>
        </w:rPr>
        <w:t xml:space="preserve">IdP </w:t>
      </w:r>
      <w:r w:rsidR="00E84411" w:rsidRPr="00F06331">
        <w:rPr>
          <w:sz w:val="30"/>
          <w:szCs w:val="30"/>
          <w:cs/>
          <w:lang w:bidi="ar-SA"/>
        </w:rPr>
        <w:t>มีแนวปฏิบัติที่เป็นมาตรฐานเดียวกันตามระดับความน่าเชื่อถือของการพิสูจน์ตัวตน (</w:t>
      </w:r>
      <w:r w:rsidR="00E84411" w:rsidRPr="00F06331">
        <w:rPr>
          <w:sz w:val="30"/>
          <w:szCs w:val="30"/>
          <w:lang w:val="en-GB"/>
        </w:rPr>
        <w:t xml:space="preserve">identity assurance level: IAL) </w:t>
      </w:r>
      <w:r w:rsidR="00E84411" w:rsidRPr="00F06331">
        <w:rPr>
          <w:sz w:val="30"/>
          <w:szCs w:val="30"/>
          <w:cs/>
          <w:lang w:bidi="ar-SA"/>
        </w:rPr>
        <w:t>รวมทั้งอธิบายชุดรายการข้อมูลสำหรับระบบการพิสูจน์และยืนยันตัวตนทางดิจิทัล เพื่อให้ผู้ที่เกี่ยวข้องกับระบบการพิสูจน์และยืนยันตัวตนทางดิจิทัล ซึ่งประกอบด้วยแหล่งข้อมูลที่น่าเชื่อถือ (</w:t>
      </w:r>
      <w:r w:rsidR="00E84411" w:rsidRPr="00F06331">
        <w:rPr>
          <w:sz w:val="30"/>
          <w:szCs w:val="30"/>
          <w:lang w:val="en-GB"/>
        </w:rPr>
        <w:t xml:space="preserve">authoritative source: AS) </w:t>
      </w:r>
      <w:r w:rsidR="00E84411" w:rsidRPr="00F06331">
        <w:rPr>
          <w:sz w:val="30"/>
          <w:szCs w:val="30"/>
          <w:cs/>
          <w:lang w:bidi="ar-SA"/>
        </w:rPr>
        <w:t>ผู้พิสูจน์และยืนยันตัวตน (</w:t>
      </w:r>
      <w:r w:rsidR="00E84411" w:rsidRPr="00F06331">
        <w:rPr>
          <w:sz w:val="30"/>
          <w:szCs w:val="30"/>
          <w:lang w:val="en-GB"/>
        </w:rPr>
        <w:t xml:space="preserve">IdP) </w:t>
      </w:r>
      <w:r w:rsidR="00E84411" w:rsidRPr="00F06331">
        <w:rPr>
          <w:sz w:val="30"/>
          <w:szCs w:val="30"/>
          <w:cs/>
          <w:lang w:bidi="ar-SA"/>
        </w:rPr>
        <w:t>และผู้อาศัยการยืนยันตัวตน (</w:t>
      </w:r>
      <w:r w:rsidR="00E84411" w:rsidRPr="00F06331">
        <w:rPr>
          <w:sz w:val="30"/>
          <w:szCs w:val="30"/>
          <w:lang w:val="en-GB"/>
        </w:rPr>
        <w:t xml:space="preserve">relying party: RP) </w:t>
      </w:r>
      <w:r w:rsidR="00E84411" w:rsidRPr="00F06331">
        <w:rPr>
          <w:sz w:val="30"/>
          <w:szCs w:val="30"/>
          <w:cs/>
          <w:lang w:bidi="ar-SA"/>
        </w:rPr>
        <w:t>มีความเข้าใจตรงกันในการแลกเปลี่ยนข้อมูลระหว่างกัน และส่งเสริมการใช้งานดิจิทัลไอดี (</w:t>
      </w:r>
      <w:r w:rsidR="00E84411" w:rsidRPr="00F06331">
        <w:rPr>
          <w:sz w:val="30"/>
          <w:szCs w:val="30"/>
          <w:lang w:val="en-GB"/>
        </w:rPr>
        <w:t xml:space="preserve">digital identity) </w:t>
      </w:r>
      <w:r w:rsidR="00E84411" w:rsidRPr="00F06331">
        <w:rPr>
          <w:sz w:val="30"/>
          <w:szCs w:val="30"/>
          <w:cs/>
          <w:lang w:bidi="ar-SA"/>
        </w:rPr>
        <w:t>ที่เชื่อมโยงกันอย่างมีความมั่นคงปลอดภัย</w:t>
      </w:r>
    </w:p>
    <w:p w14:paraId="4D657C11" w14:textId="44F153B2" w:rsidR="000706AA" w:rsidRDefault="0010107E" w:rsidP="00F06331">
      <w:pPr>
        <w:pStyle w:val="11"/>
        <w:rPr>
          <w:sz w:val="30"/>
          <w:szCs w:val="30"/>
        </w:rPr>
      </w:pPr>
      <w:r w:rsidRPr="00F06331">
        <w:rPr>
          <w:rFonts w:hint="cs"/>
          <w:sz w:val="30"/>
          <w:szCs w:val="30"/>
          <w:cs/>
        </w:rPr>
        <w:t>ข้อเสนอแนะมาตรฐานฉบับนี้เป็นส่วนต่อขยายของชุดมาตรฐานธุรกรรมทางอิเล็กทรอนิกส์</w:t>
      </w:r>
      <w:r w:rsidRPr="00F06331">
        <w:rPr>
          <w:sz w:val="30"/>
          <w:szCs w:val="30"/>
          <w:cs/>
        </w:rPr>
        <w:t xml:space="preserve"> </w:t>
      </w:r>
      <w:r w:rsidRPr="00F06331">
        <w:rPr>
          <w:rFonts w:hint="cs"/>
          <w:sz w:val="30"/>
          <w:szCs w:val="30"/>
          <w:cs/>
        </w:rPr>
        <w:t>ว่าด้วยการพิสูจน์และยืนยันตัวตนทางดิจิทัล</w:t>
      </w:r>
      <w:r w:rsidRPr="00F06331">
        <w:rPr>
          <w:sz w:val="30"/>
          <w:szCs w:val="30"/>
          <w:cs/>
        </w:rPr>
        <w:t xml:space="preserve"> (</w:t>
      </w:r>
      <w:r w:rsidRPr="00F06331">
        <w:rPr>
          <w:rFonts w:hint="cs"/>
          <w:sz w:val="30"/>
          <w:szCs w:val="30"/>
          <w:cs/>
        </w:rPr>
        <w:t>เลขที่</w:t>
      </w:r>
      <w:r w:rsidRPr="00F06331">
        <w:rPr>
          <w:sz w:val="30"/>
          <w:szCs w:val="30"/>
          <w:cs/>
        </w:rPr>
        <w:t xml:space="preserve"> </w:t>
      </w:r>
      <w:proofErr w:type="spellStart"/>
      <w:r w:rsidRPr="00F06331">
        <w:rPr>
          <w:rFonts w:hint="cs"/>
          <w:sz w:val="30"/>
          <w:szCs w:val="30"/>
          <w:cs/>
        </w:rPr>
        <w:t>มธ</w:t>
      </w:r>
      <w:proofErr w:type="spellEnd"/>
      <w:r w:rsidRPr="00F06331">
        <w:rPr>
          <w:rFonts w:hint="cs"/>
          <w:sz w:val="30"/>
          <w:szCs w:val="30"/>
          <w:cs/>
        </w:rPr>
        <w:t>อ</w:t>
      </w:r>
      <w:r w:rsidRPr="00F06331">
        <w:rPr>
          <w:sz w:val="30"/>
          <w:szCs w:val="30"/>
          <w:cs/>
        </w:rPr>
        <w:t xml:space="preserve">. 11) </w:t>
      </w:r>
      <w:r w:rsidRPr="00F06331">
        <w:rPr>
          <w:rFonts w:hint="cs"/>
          <w:sz w:val="30"/>
          <w:szCs w:val="30"/>
          <w:cs/>
        </w:rPr>
        <w:t>โดย</w:t>
      </w:r>
      <w:r w:rsidRPr="00F06331">
        <w:rPr>
          <w:sz w:val="30"/>
          <w:szCs w:val="30"/>
          <w:cs/>
        </w:rPr>
        <w:t xml:space="preserve"> </w:t>
      </w:r>
      <w:proofErr w:type="spellStart"/>
      <w:r w:rsidRPr="00F06331">
        <w:rPr>
          <w:rFonts w:hint="cs"/>
          <w:sz w:val="30"/>
          <w:szCs w:val="30"/>
          <w:cs/>
        </w:rPr>
        <w:t>มธ</w:t>
      </w:r>
      <w:proofErr w:type="spellEnd"/>
      <w:r w:rsidRPr="00F06331">
        <w:rPr>
          <w:rFonts w:hint="cs"/>
          <w:sz w:val="30"/>
          <w:szCs w:val="30"/>
          <w:cs/>
        </w:rPr>
        <w:t>อ</w:t>
      </w:r>
      <w:r w:rsidRPr="00F06331">
        <w:rPr>
          <w:sz w:val="30"/>
          <w:szCs w:val="30"/>
          <w:cs/>
        </w:rPr>
        <w:t xml:space="preserve">. 11 </w:t>
      </w:r>
      <w:r w:rsidRPr="00F06331">
        <w:rPr>
          <w:rFonts w:hint="cs"/>
          <w:sz w:val="30"/>
          <w:szCs w:val="30"/>
          <w:cs/>
        </w:rPr>
        <w:t>เล่ม</w:t>
      </w:r>
      <w:r w:rsidRPr="00F06331">
        <w:rPr>
          <w:sz w:val="30"/>
          <w:szCs w:val="30"/>
          <w:cs/>
        </w:rPr>
        <w:t xml:space="preserve"> 1 </w:t>
      </w:r>
      <w:r w:rsidRPr="00F06331">
        <w:rPr>
          <w:rFonts w:hint="cs"/>
          <w:sz w:val="30"/>
          <w:szCs w:val="30"/>
          <w:cs/>
        </w:rPr>
        <w:t>จะอธิบายกรอบการทำงานและความสัมพันธ์ระหว่างผู้ที่เกี่ยวข้องในการพิสูจน์และยืนยันตัวตนทางดิจิทัล</w:t>
      </w:r>
      <w:r w:rsidRPr="00F06331">
        <w:rPr>
          <w:sz w:val="30"/>
          <w:szCs w:val="30"/>
          <w:cs/>
        </w:rPr>
        <w:t xml:space="preserve"> </w:t>
      </w:r>
      <w:r w:rsidRPr="00F06331">
        <w:rPr>
          <w:rFonts w:hint="cs"/>
          <w:sz w:val="30"/>
          <w:szCs w:val="30"/>
          <w:cs/>
        </w:rPr>
        <w:t>และ</w:t>
      </w:r>
      <w:r w:rsidRPr="00F06331">
        <w:rPr>
          <w:sz w:val="30"/>
          <w:szCs w:val="30"/>
          <w:cs/>
        </w:rPr>
        <w:t xml:space="preserve"> </w:t>
      </w:r>
      <w:proofErr w:type="spellStart"/>
      <w:r w:rsidRPr="00F06331">
        <w:rPr>
          <w:rFonts w:hint="cs"/>
          <w:sz w:val="30"/>
          <w:szCs w:val="30"/>
          <w:cs/>
        </w:rPr>
        <w:t>มธ</w:t>
      </w:r>
      <w:proofErr w:type="spellEnd"/>
      <w:r w:rsidRPr="00F06331">
        <w:rPr>
          <w:rFonts w:hint="cs"/>
          <w:sz w:val="30"/>
          <w:szCs w:val="30"/>
          <w:cs/>
        </w:rPr>
        <w:t>อ</w:t>
      </w:r>
      <w:r w:rsidRPr="00F06331">
        <w:rPr>
          <w:sz w:val="30"/>
          <w:szCs w:val="30"/>
          <w:cs/>
        </w:rPr>
        <w:t xml:space="preserve">. 11 </w:t>
      </w:r>
      <w:r w:rsidRPr="00F06331">
        <w:rPr>
          <w:rFonts w:hint="cs"/>
          <w:sz w:val="30"/>
          <w:szCs w:val="30"/>
          <w:cs/>
        </w:rPr>
        <w:t>เล่ม</w:t>
      </w:r>
      <w:r w:rsidRPr="00F06331">
        <w:rPr>
          <w:sz w:val="30"/>
          <w:szCs w:val="30"/>
          <w:cs/>
        </w:rPr>
        <w:t xml:space="preserve"> 3 </w:t>
      </w:r>
      <w:r w:rsidRPr="00F06331">
        <w:rPr>
          <w:rFonts w:hint="cs"/>
          <w:sz w:val="30"/>
          <w:szCs w:val="30"/>
          <w:cs/>
        </w:rPr>
        <w:t>จะเป็นข้อกำหนดของการยืนยันตัวตนและระดับความน่าเชื่อถือของการยืนยันตัวตน</w:t>
      </w:r>
      <w:r w:rsidRPr="00F06331">
        <w:rPr>
          <w:sz w:val="30"/>
          <w:szCs w:val="30"/>
          <w:cs/>
        </w:rPr>
        <w:t xml:space="preserve"> (</w:t>
      </w:r>
      <w:r w:rsidRPr="00F06331">
        <w:rPr>
          <w:sz w:val="30"/>
          <w:szCs w:val="30"/>
        </w:rPr>
        <w:t xml:space="preserve">authentication assurance level: AAL) </w:t>
      </w:r>
      <w:r w:rsidRPr="00F06331">
        <w:rPr>
          <w:rFonts w:hint="cs"/>
          <w:sz w:val="30"/>
          <w:szCs w:val="30"/>
          <w:cs/>
        </w:rPr>
        <w:t>ซึ่งสามารถใช้ได้กับการยืนยันตัวตนของผู้ใช้บริการที่เป็นคนต่างด้าว</w:t>
      </w:r>
      <w:r w:rsidRPr="00F06331">
        <w:rPr>
          <w:sz w:val="30"/>
          <w:szCs w:val="30"/>
          <w:cs/>
        </w:rPr>
        <w:t xml:space="preserve"> </w:t>
      </w:r>
      <w:r w:rsidRPr="00F06331">
        <w:rPr>
          <w:rFonts w:hint="cs"/>
          <w:sz w:val="30"/>
          <w:szCs w:val="30"/>
          <w:cs/>
        </w:rPr>
        <w:t>ขณะที่</w:t>
      </w:r>
      <w:r w:rsidRPr="00F06331">
        <w:rPr>
          <w:sz w:val="30"/>
          <w:szCs w:val="30"/>
          <w:cs/>
        </w:rPr>
        <w:t xml:space="preserve"> </w:t>
      </w:r>
      <w:proofErr w:type="spellStart"/>
      <w:r w:rsidRPr="00F06331">
        <w:rPr>
          <w:rFonts w:hint="cs"/>
          <w:sz w:val="30"/>
          <w:szCs w:val="30"/>
          <w:cs/>
        </w:rPr>
        <w:t>มธ</w:t>
      </w:r>
      <w:proofErr w:type="spellEnd"/>
      <w:r w:rsidRPr="00F06331">
        <w:rPr>
          <w:rFonts w:hint="cs"/>
          <w:sz w:val="30"/>
          <w:szCs w:val="30"/>
          <w:cs/>
        </w:rPr>
        <w:t>อ</w:t>
      </w:r>
      <w:r w:rsidRPr="00F06331">
        <w:rPr>
          <w:sz w:val="30"/>
          <w:szCs w:val="30"/>
          <w:cs/>
        </w:rPr>
        <w:t xml:space="preserve">. 11 </w:t>
      </w:r>
      <w:r w:rsidRPr="00F06331">
        <w:rPr>
          <w:rFonts w:hint="cs"/>
          <w:sz w:val="30"/>
          <w:szCs w:val="30"/>
          <w:cs/>
        </w:rPr>
        <w:t>เล่ม</w:t>
      </w:r>
      <w:r w:rsidRPr="00F06331">
        <w:rPr>
          <w:sz w:val="30"/>
          <w:szCs w:val="30"/>
          <w:cs/>
        </w:rPr>
        <w:t xml:space="preserve"> 2 </w:t>
      </w:r>
      <w:r w:rsidRPr="00F06331">
        <w:rPr>
          <w:rFonts w:hint="cs"/>
          <w:sz w:val="30"/>
          <w:szCs w:val="30"/>
          <w:cs/>
        </w:rPr>
        <w:t>จะเป็นข้อกำหนดของการพิสูจน์ตัวตนและระดับความน่าเชื่อถือของการพิสูจน์ตัวตน</w:t>
      </w:r>
      <w:r w:rsidRPr="00F06331">
        <w:rPr>
          <w:sz w:val="30"/>
          <w:szCs w:val="30"/>
          <w:cs/>
        </w:rPr>
        <w:t xml:space="preserve"> (</w:t>
      </w:r>
      <w:r w:rsidRPr="00F06331">
        <w:rPr>
          <w:sz w:val="30"/>
          <w:szCs w:val="30"/>
        </w:rPr>
        <w:t xml:space="preserve">IAL) </w:t>
      </w:r>
      <w:r w:rsidRPr="00F06331">
        <w:rPr>
          <w:rFonts w:hint="cs"/>
          <w:sz w:val="30"/>
          <w:szCs w:val="30"/>
          <w:cs/>
        </w:rPr>
        <w:t>ซึ่งมุ่งไปที่กรณีใช้บัตรประจำตัวประชาชนแบบอเนกประสงค์</w:t>
      </w:r>
      <w:r w:rsidRPr="00F06331">
        <w:rPr>
          <w:sz w:val="30"/>
          <w:szCs w:val="30"/>
          <w:cs/>
        </w:rPr>
        <w:t xml:space="preserve"> </w:t>
      </w:r>
      <w:r w:rsidRPr="00F06331">
        <w:rPr>
          <w:rFonts w:hint="cs"/>
          <w:sz w:val="30"/>
          <w:szCs w:val="30"/>
          <w:cs/>
        </w:rPr>
        <w:t>หรือหนังสือเดินทางอิเล็กทรอนิกส์</w:t>
      </w:r>
      <w:r w:rsidRPr="00F06331">
        <w:rPr>
          <w:sz w:val="30"/>
          <w:szCs w:val="30"/>
          <w:cs/>
        </w:rPr>
        <w:t xml:space="preserve"> (</w:t>
      </w:r>
      <w:r w:rsidRPr="00F06331">
        <w:rPr>
          <w:sz w:val="30"/>
          <w:szCs w:val="30"/>
        </w:rPr>
        <w:t>e-passport) (</w:t>
      </w:r>
      <w:r w:rsidRPr="00F06331">
        <w:rPr>
          <w:rFonts w:hint="cs"/>
          <w:sz w:val="30"/>
          <w:szCs w:val="30"/>
          <w:cs/>
        </w:rPr>
        <w:t>หนังสือเดินทางไทยในปัจจุบันเป็นรูปแบบหนังสือเดินทางอิเล็กทรอนิกส์ทั้งหมด</w:t>
      </w:r>
      <w:r w:rsidRPr="00F06331">
        <w:rPr>
          <w:sz w:val="30"/>
          <w:szCs w:val="30"/>
          <w:cs/>
        </w:rPr>
        <w:t xml:space="preserve">) </w:t>
      </w:r>
      <w:r w:rsidRPr="00F06331">
        <w:rPr>
          <w:rFonts w:hint="cs"/>
          <w:sz w:val="30"/>
          <w:szCs w:val="30"/>
          <w:cs/>
        </w:rPr>
        <w:t>เป็นหลักฐานแสดงตนในการพิสูจน์ตัวตน</w:t>
      </w:r>
      <w:r w:rsidRPr="00F06331">
        <w:rPr>
          <w:sz w:val="30"/>
          <w:szCs w:val="30"/>
          <w:cs/>
        </w:rPr>
        <w:t xml:space="preserve"> </w:t>
      </w:r>
      <w:r w:rsidRPr="00F06331">
        <w:rPr>
          <w:rFonts w:hint="cs"/>
          <w:sz w:val="30"/>
          <w:szCs w:val="30"/>
          <w:cs/>
        </w:rPr>
        <w:t>อย่างไรก็ตาม</w:t>
      </w:r>
      <w:r w:rsidRPr="00F06331">
        <w:rPr>
          <w:sz w:val="30"/>
          <w:szCs w:val="30"/>
          <w:cs/>
        </w:rPr>
        <w:t xml:space="preserve"> </w:t>
      </w:r>
      <w:r w:rsidRPr="00F06331">
        <w:rPr>
          <w:rFonts w:hint="cs"/>
          <w:sz w:val="30"/>
          <w:szCs w:val="30"/>
          <w:cs/>
        </w:rPr>
        <w:t>ข้อเสนอแนะมาตรฐานฉบับนี้จะมุ่งไปที่กรณีคนต่างด้าวใช้เอกสารสำคัญประจำตัวที่แตกต่างกันเป็นหลักฐานแสดงตนในการพิสูจน์ตัวตน</w:t>
      </w:r>
      <w:bookmarkEnd w:id="0"/>
    </w:p>
    <w:p w14:paraId="58194E34" w14:textId="77777777" w:rsidR="00F06331" w:rsidRPr="00914B0C" w:rsidRDefault="00F06331" w:rsidP="00F06331">
      <w:pPr>
        <w:pStyle w:val="11"/>
        <w:rPr>
          <w:rFonts w:hint="cs"/>
          <w:cs/>
        </w:rPr>
      </w:pPr>
    </w:p>
    <w:p w14:paraId="4B2031CD" w14:textId="6CEBEEB2" w:rsidR="00C50BCA" w:rsidRPr="00914B0C" w:rsidRDefault="00824263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70443309" w14:textId="1641385A" w:rsidR="007B3513" w:rsidRPr="00F06331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 w:hint="cs"/>
          <w:b/>
          <w:bCs/>
          <w:spacing w:val="-4"/>
          <w:sz w:val="28"/>
          <w:szCs w:val="28"/>
          <w:lang w:bidi="th-TH"/>
        </w:rPr>
      </w:pPr>
      <w:r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proofErr w:type="spellStart"/>
        <w:r w:rsidR="000F4582" w:rsidRPr="00914B0C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  <w:proofErr w:type="spellEnd"/>
      </w:hyperlink>
      <w:r w:rsidR="00824263" w:rsidRPr="00914B0C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4B2031D0" w14:textId="77777777" w:rsidR="000F4582" w:rsidRPr="00914B0C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914B0C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914B0C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914B0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914B0C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914B0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914B0C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60C4E5ED" w:rsidR="000F4582" w:rsidRPr="00914B0C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914B0C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914B0C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7E2D9A" w:rsidRPr="00914B0C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90927</w:t>
      </w:r>
      <w:r w:rsidR="005237C8" w:rsidRPr="00914B0C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1" w:name="_Hlk48747177"/>
      <w:r w:rsidR="005237C8" w:rsidRPr="00914B0C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bookmarkEnd w:id="1"/>
      <w:r w:rsidR="00A20C19" w:rsidRPr="00914B0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ศุภวัส สิทธิธนสกุล</w:t>
      </w:r>
      <w:r w:rsidR="00254DA2" w:rsidRPr="00914B0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</w:p>
    <w:p w14:paraId="4B2031D6" w14:textId="529A40DB" w:rsidR="00824263" w:rsidRPr="00914B0C" w:rsidRDefault="0001459E" w:rsidP="00EA58BE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914B0C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  <w:r w:rsidRPr="00914B0C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914B0C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EA58BE" w:rsidRPr="00A92921">
        <w:rPr>
          <w:rFonts w:ascii="TH Sarabun New" w:hAnsi="TH Sarabun New" w:cs="TH Sarabun New"/>
          <w:color w:val="0D0D0D" w:themeColor="text1" w:themeTint="F2"/>
          <w:spacing w:val="-4"/>
          <w:sz w:val="28"/>
          <w:szCs w:val="28"/>
          <w:lang w:val="en-US"/>
        </w:rPr>
        <w:t>https://www.etda.or.th/th/StandardNews/05062567.aspx</w:t>
      </w:r>
    </w:p>
    <w:p w14:paraId="72DC73A7" w14:textId="77CEC7BD" w:rsidR="008E354A" w:rsidRPr="00914B0C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2" w:name="_Hlk48747758"/>
      <w:r w:rsidRPr="00914B0C"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Pr="00914B0C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914B0C"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914B0C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914B0C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914B0C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914B0C"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Pr="00914B0C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914B0C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2"/>
          <w:p w14:paraId="4B2031DC" w14:textId="77777777" w:rsidR="00C30C4F" w:rsidRPr="00914B0C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914B0C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914B0C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914B0C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914B0C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914B0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914B0C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914B0C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914B0C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914B0C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914B0C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914B0C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914B0C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914B0C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914B0C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914B0C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914B0C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914B0C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914B0C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914B0C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914B0C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914B0C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914B0C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914B0C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914B0C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914B0C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914B0C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914B0C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914B0C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914B0C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914B0C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914B0C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914B0C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914B0C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914B0C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914B0C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914B0C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914B0C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914B0C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914B0C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914B0C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914B0C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914B0C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914B0C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914B0C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914B0C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914B0C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914B0C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Pr="00914B0C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914B0C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914B0C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914B0C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914B0C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4B0C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4638E" w14:textId="77777777" w:rsidR="008E4560" w:rsidRDefault="008E4560">
      <w:r>
        <w:separator/>
      </w:r>
    </w:p>
  </w:endnote>
  <w:endnote w:type="continuationSeparator" w:id="0">
    <w:p w14:paraId="4643969F" w14:textId="77777777" w:rsidR="008E4560" w:rsidRDefault="008E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4B" w14:textId="6A2D8257" w:rsidR="008E354A" w:rsidRPr="003370E1" w:rsidRDefault="008E354A" w:rsidP="00586C2E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335E2" w14:textId="77777777" w:rsidR="008E4560" w:rsidRDefault="008E4560">
      <w:r>
        <w:separator/>
      </w:r>
    </w:p>
  </w:footnote>
  <w:footnote w:type="continuationSeparator" w:id="0">
    <w:p w14:paraId="04270528" w14:textId="77777777" w:rsidR="008E4560" w:rsidRDefault="008E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03249" w14:textId="5EA642B3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914B0C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EA58BE" w:rsidRPr="00914B0C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การพิสูจน์และยืนยันตัวตนทางดิจิทัล</w:t>
    </w:r>
    <w:r w:rsidR="00EA58BE" w:rsidRPr="00914B0C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 – </w:t>
    </w:r>
    <w:r w:rsidR="00EA58BE" w:rsidRPr="00914B0C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คนต่างด้าวที่ทำธุรกรรมในประเทศไทย</w:t>
    </w:r>
    <w:r w:rsidR="00EA58BE" w:rsidRPr="00914B0C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914B0C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914B0C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914B0C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5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6"/>
  </w:num>
  <w:num w:numId="2" w16cid:durableId="1551188627">
    <w:abstractNumId w:val="2"/>
  </w:num>
  <w:num w:numId="3" w16cid:durableId="230040468">
    <w:abstractNumId w:val="1"/>
  </w:num>
  <w:num w:numId="4" w16cid:durableId="14734501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0428F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06AA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107E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85EA9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2CED"/>
    <w:rsid w:val="00223EFA"/>
    <w:rsid w:val="002252FB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A541B"/>
    <w:rsid w:val="002A660A"/>
    <w:rsid w:val="002B16D6"/>
    <w:rsid w:val="002B175E"/>
    <w:rsid w:val="002B1FDB"/>
    <w:rsid w:val="002B3C67"/>
    <w:rsid w:val="002B3CF9"/>
    <w:rsid w:val="002C7EBD"/>
    <w:rsid w:val="002D0B8D"/>
    <w:rsid w:val="002D2274"/>
    <w:rsid w:val="002D314F"/>
    <w:rsid w:val="002E1634"/>
    <w:rsid w:val="002E349B"/>
    <w:rsid w:val="002E6590"/>
    <w:rsid w:val="002E7572"/>
    <w:rsid w:val="002F15E3"/>
    <w:rsid w:val="00300D77"/>
    <w:rsid w:val="0030339A"/>
    <w:rsid w:val="00304870"/>
    <w:rsid w:val="003064FB"/>
    <w:rsid w:val="00310ECC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B1ABD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776C8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6AD7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29E8"/>
    <w:rsid w:val="0053300B"/>
    <w:rsid w:val="005348A0"/>
    <w:rsid w:val="005354F0"/>
    <w:rsid w:val="00535D9F"/>
    <w:rsid w:val="005526AF"/>
    <w:rsid w:val="00565340"/>
    <w:rsid w:val="00566F1C"/>
    <w:rsid w:val="0056767E"/>
    <w:rsid w:val="00573B0F"/>
    <w:rsid w:val="00583125"/>
    <w:rsid w:val="00584FBD"/>
    <w:rsid w:val="00586C2E"/>
    <w:rsid w:val="005945AF"/>
    <w:rsid w:val="005B1A72"/>
    <w:rsid w:val="005B38F2"/>
    <w:rsid w:val="005B3D13"/>
    <w:rsid w:val="005C1A70"/>
    <w:rsid w:val="005D0584"/>
    <w:rsid w:val="005D2048"/>
    <w:rsid w:val="005D4D13"/>
    <w:rsid w:val="005D5CA0"/>
    <w:rsid w:val="005E062A"/>
    <w:rsid w:val="005E351F"/>
    <w:rsid w:val="005E7E95"/>
    <w:rsid w:val="005F0DFF"/>
    <w:rsid w:val="006004B7"/>
    <w:rsid w:val="0060635F"/>
    <w:rsid w:val="00617EE1"/>
    <w:rsid w:val="00621E87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14AC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548BD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A3D55"/>
    <w:rsid w:val="007B3513"/>
    <w:rsid w:val="007B44DB"/>
    <w:rsid w:val="007B5EE4"/>
    <w:rsid w:val="007C599E"/>
    <w:rsid w:val="007C6618"/>
    <w:rsid w:val="007C6792"/>
    <w:rsid w:val="007C69B3"/>
    <w:rsid w:val="007E2D9A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4A3A"/>
    <w:rsid w:val="00846AF2"/>
    <w:rsid w:val="008472DC"/>
    <w:rsid w:val="00863B87"/>
    <w:rsid w:val="00866909"/>
    <w:rsid w:val="00867C49"/>
    <w:rsid w:val="00871744"/>
    <w:rsid w:val="008731B6"/>
    <w:rsid w:val="0087350B"/>
    <w:rsid w:val="00874CAD"/>
    <w:rsid w:val="00884246"/>
    <w:rsid w:val="00885716"/>
    <w:rsid w:val="00891D15"/>
    <w:rsid w:val="00896838"/>
    <w:rsid w:val="008B1025"/>
    <w:rsid w:val="008B40F3"/>
    <w:rsid w:val="008C4B05"/>
    <w:rsid w:val="008C6ECD"/>
    <w:rsid w:val="008D1393"/>
    <w:rsid w:val="008D7A8C"/>
    <w:rsid w:val="008E15D6"/>
    <w:rsid w:val="008E346B"/>
    <w:rsid w:val="008E354A"/>
    <w:rsid w:val="008E396B"/>
    <w:rsid w:val="008E4560"/>
    <w:rsid w:val="008E666E"/>
    <w:rsid w:val="008F1539"/>
    <w:rsid w:val="008F6419"/>
    <w:rsid w:val="008F6F49"/>
    <w:rsid w:val="00901006"/>
    <w:rsid w:val="00901935"/>
    <w:rsid w:val="00903CB1"/>
    <w:rsid w:val="009122BB"/>
    <w:rsid w:val="00912DCF"/>
    <w:rsid w:val="00913591"/>
    <w:rsid w:val="00914B0C"/>
    <w:rsid w:val="00915BD4"/>
    <w:rsid w:val="009161D9"/>
    <w:rsid w:val="0092327C"/>
    <w:rsid w:val="009238D9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E0638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0C19"/>
    <w:rsid w:val="00A26670"/>
    <w:rsid w:val="00A36E0D"/>
    <w:rsid w:val="00A4454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921"/>
    <w:rsid w:val="00A92F5C"/>
    <w:rsid w:val="00AC1FE6"/>
    <w:rsid w:val="00AC4CFE"/>
    <w:rsid w:val="00AD209E"/>
    <w:rsid w:val="00AD5875"/>
    <w:rsid w:val="00AE0024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3825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74075"/>
    <w:rsid w:val="00B814F2"/>
    <w:rsid w:val="00B820BD"/>
    <w:rsid w:val="00B86249"/>
    <w:rsid w:val="00B862F2"/>
    <w:rsid w:val="00B912F5"/>
    <w:rsid w:val="00BA3275"/>
    <w:rsid w:val="00BC0B24"/>
    <w:rsid w:val="00BC2064"/>
    <w:rsid w:val="00BC5169"/>
    <w:rsid w:val="00BC6EEC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A24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53AA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3DD5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1DB7"/>
    <w:rsid w:val="00DB253C"/>
    <w:rsid w:val="00DB4FA0"/>
    <w:rsid w:val="00DB5270"/>
    <w:rsid w:val="00DC0737"/>
    <w:rsid w:val="00DC0B79"/>
    <w:rsid w:val="00DC3E64"/>
    <w:rsid w:val="00DE6908"/>
    <w:rsid w:val="00DF4D74"/>
    <w:rsid w:val="00E00860"/>
    <w:rsid w:val="00E00ABC"/>
    <w:rsid w:val="00E00B95"/>
    <w:rsid w:val="00E016D5"/>
    <w:rsid w:val="00E03FC8"/>
    <w:rsid w:val="00E04937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4411"/>
    <w:rsid w:val="00E86C34"/>
    <w:rsid w:val="00E8785F"/>
    <w:rsid w:val="00E95794"/>
    <w:rsid w:val="00EA3A8E"/>
    <w:rsid w:val="00EA58BE"/>
    <w:rsid w:val="00EA749E"/>
    <w:rsid w:val="00EB0131"/>
    <w:rsid w:val="00EB0B54"/>
    <w:rsid w:val="00EC7DC6"/>
    <w:rsid w:val="00ED1228"/>
    <w:rsid w:val="00ED35FB"/>
    <w:rsid w:val="00EF5AEF"/>
    <w:rsid w:val="00F06331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97789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numbering" w:customStyle="1" w:styleId="ThaiNumber1">
    <w:name w:val="Thai Number1"/>
    <w:uiPriority w:val="99"/>
    <w:rsid w:val="00B3382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3256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Supavas Sitthithanasakul</cp:lastModifiedBy>
  <cp:revision>62</cp:revision>
  <cp:lastPrinted>2024-06-05T08:48:00Z</cp:lastPrinted>
  <dcterms:created xsi:type="dcterms:W3CDTF">2020-09-25T10:44:00Z</dcterms:created>
  <dcterms:modified xsi:type="dcterms:W3CDTF">2024-06-05T13:01:00Z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